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c8301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color w:val="fc8301"/>
          <w:sz w:val="36"/>
          <w:szCs w:val="36"/>
          <w:rtl w:val="0"/>
        </w:rPr>
        <w:t xml:space="preserve">Upvc door lock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f6b26b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c8301"/>
                <w:rtl w:val="0"/>
              </w:rPr>
              <w:t xml:space="preserve">Upvc door lock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c8301"/>
                <w:rtl w:val="0"/>
              </w:rPr>
              <w:t xml:space="preserve">Upvc door lock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c830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c8301"/>
        <w:rtl w:val="0"/>
      </w:rPr>
      <w:t xml:space="preserve">Upvc door lock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c8301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c8301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